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</w:t>
      </w:r>
      <w:r>
        <w:rPr>
          <w:rFonts w:ascii="Arial" w:hAnsi="Arial" w:cs="Arial" w:eastAsia="Arial"/>
          <w:sz w:val="54"/>
        </w:rPr>
        <w:t>lgemene Voorwaarden Foodtruck &amp; Catering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Versie: 15 mei 2026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Bedrijfsnaam: De Snacksmid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 – Definities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Opdrachtnemer: [Bedrijfsnaam], gevestigd te [plaats].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Opdrachtgever: de natuurlijke persoon of rechtspersoon die een overeenkomst aangaat met opdrachtnemer.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Diensten: alle catering-, foodtruck-, verhuur- en aanverwante diensten die door opdrachtnemer worden aangeboden.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Overeenkomst: iedere afspraak tussen opdrachtgever en opdrachtnemer betreffende de levering van diensten.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2 – Toepasselijkheid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Deze algemene voorwaarden zijn van toepassing op alle offertes, overeenkomsten en leveringen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van opdrachtnemer.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Afwijkingen van deze voorwaarden zijn uitsluitend geldig indien schriftelijk overeengekomen.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Eventuele algemene voorwaarden van opdrachtgever worden uitdrukkelijk van de hand gewezen.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3 – Offertes en Totstandkoming Overeenkomst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Alle offertes zijn vrijblijvend, tenzij anders vermeld.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Een overeenkomst komt tot stand na schriftelijke of elektronische bevestiging door opdrachtnemer.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Kennelijke fouten of vergissingen in offertes of prijsopgaven binden opdrachtnemer niet.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4 – Prijzen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Alle prijzen zijn in euro's en inclusief BTW, tenzij anders vermeld.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Extra kosten, zoals reis-, parkeer-, vergunning- of locatiekosten, kunnen afzonderlijk worden doorberekend.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Indien na het sluiten van de overeenkomst kostprijsverhogende omstandigheden ontstaan, behoudt opdrachtnemer zich het recht voor de prijzen redelijk aan te passen.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5 – Betaling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Tenzij anders overeengekomen dient een aanbetaling van 50% van het totaalbedrag te worden voldaan binnen 14 dagen na factuurdatum.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Het resterende bedrag dient uiterlijk 7 dagen vóór het evenement te zijn voldaan.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Bij boekingen binnen 7 dagen vóór het evenement dient het volledige bedrag direct te worden betaald.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Bij niet-tijdige betaling is opdrachtgever van rechtswege in verzuim en kunnen wettelijke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rente en incassokosten in rekening worden gebracht.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6 – Annulering door Opdrachtgever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Annulering dient schriftelijk te gebeuren.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Bij annulering gelden de volgende kosten: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Tot 60 dagen vóór het evenement: 25% van het overeengekomen bedrag.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30 tot 60 dagen vóór het evenement: 50% van het overeengekomen bedrag.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14 tot 30 dagen vóór het evenement: 75% van het overeengekomen bedrag.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Minder dan 14 dagen vóór het evenement: 100% van het overeengekomen bedrag.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Reeds gemaakte specifieke inkoop- of voorbereidingskosten kunnen aanvullend worden doorberekend.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7 – Wijzigingen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Wijzigingen in aantallen, menu's of tijden dienen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uiterlijk 7 dagen vóór het evenement schriftelijk te worden doorgegeven.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behoudt zich het recht voor prijsaanpassingen door te voeren als gevolg van wijzigingen.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Een afwijking van maximaal 10% in het opgegeven aantal gasten kan worden gefactureerd op basis van het daadwerkelijk aantal aanwezigen indien dit hoger is.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8 – Verplichtingen Opdrachtgever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Opdrachtgever zorgt voor een geschikte en veilige locatie voor de foodtruck of cateringwerkzaamheden.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Opdrachtgever draagt zorg voor: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voldoende ruimte voor opstelling;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vrije toegang voor voertuigen;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benodigde vergunningen indien vereist;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beschikbaarheid van elektriciteit en/of water indien overeengekomen.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Eventuele schade als gevolg van onjuiste of onveilige omstandigheden komt voor rekening van opdrachtgever.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9 – Uitvoering van de Diensten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zal de overeenkomst naar beste inzicht en vermogen uitvoeren.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behoudt zich het recht voor om menu's of ingrediënten te wijzigen indien producten niet beschikbaar zijn, mits een gelijkwaardig alternatief wordt aangeboden.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Opgegeven tijden zijn indicatief tenzij uitdrukkelijk anders overeengekomen.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10 – Allergieën en Dieetwensen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Opdrachtgever dient allergieën, intoleranties en dieetwensen uiterlijk 7 dagen vóór het evenement schriftelijk door te geven.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Hoewel opdrachtnemer zorgvuldig werkt, kan kruisbesmetting nooit volledig worden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uitgesloten.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aanvaardt geen aansprakelijkheid voor allergische reacties indien allergieën niet tijdig zijn gemeld.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11 – Overmacht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Onder overmacht wordt verstaan iedere omstandigheid buiten de macht van opdrachtnemer waardoor nakoming redelijkerwijs niet mogelijk is.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Hieronder vallen onder meer extreme weersomstandigheden, ziekte van essentieel personeel, overheidsmaatregelen, pandemieën, brand, storingen en verkeersbelemmeringen.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In geval van overmacht zal opdrachtnemer zich inspannen een passende oplossing te bieden, zonder aansprakelijk te zijn voor eventuele schade.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12 – Aansprakelijkheid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De aansprakelijkheid van opdrachtnemer is beperkt tot het bedrag dat voor de betreffende opdracht in rekening is gebracht.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is niet aansprakelijk voor indirecte schade, gevolgschade, winstderving of bedrijfsschade.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Schade dient binnen 48 uur na het evenement schriftelijk te worden gemeld.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13 – Schade aan Materialen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Opdrachtgever is aansprakelijk voor schade, verlies of diefstal van eigendommen van opdrachtnemer veroorzaakt door opdrachtgever, gasten of derden die zich op uitnodiging van opdrachtgever op de locatie bevinden.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Herstel- of vervangingskosten worden volledig doorberekend.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14 – Klachten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Klachten dienen binnen 48 uur na levering schriftelijk te worden gemeld.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Het indienen van een klacht schort de betalingsverplichting niet op.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zal de klacht binnen een redelijke termijn behandelen.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15 – Privacy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verwerkt persoonsgegevens uitsluitend voor de uitvoering van de overeenkomst en conform de geldende privacywetgeving.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Persoonsgegevens worden niet aan derden verstrekt tenzij dit noodzakelijk is voor de uitvoering van de overeenkomst of wettelijk verplicht is.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54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Artikel 16 – Toepasselijk Recht en Geschillen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 alle overeenkomsten is uitsluitend Nederlands recht van toepassing.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 xml:space="preserve">Geschillen worden voorgelegd aan de bevoegde rechter in het arrondissement waar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sz w:val="54"/>
        </w:rPr>
        <w:t>opdrachtnemer gevestigd is, tenzij dwingend recht anders bepaalt.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2026-06-02T09:55:50Z</dcterms:created>
  <dc:creator>Apache POI</dc:creator>
</cp:coreProperties>
</file>