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</w:t>
      </w:r>
      <w:r>
        <w:rPr>
          <w:rFonts w:ascii="Arial" w:hAnsi="Arial" w:cs="Arial" w:eastAsia="Arial"/>
          <w:sz w:val="54"/>
        </w:rPr>
        <w:t>lgemene Voorwaarden Foodtruck &amp; Catering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Versie: 15 mei 2026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Bedrijfsnaam: De Snacksmid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1 – Definities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Opdrachtnemer: [Bedrijfsnaam], gevestigd te [plaats].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Opdrachtgever: de natuurlijke persoon of rechtspersoon die een overeenkomst aangaat met opdrachtnemer.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Diensten: alle catering-, foodtruck-, verhuur- en aanverwante diensten die door opdrachtnemer worden aangeboden.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Overeenkomst: iedere afspraak tussen opdrachtgever en opdrachtnemer betreffende de levering van diensten.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2 – Toepasselijkheid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Deze algemene voorwaarden zijn van toepassing op alle offertes, overeenkomsten en leveringen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van opdrachtnemer.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Afwijkingen van deze voorwaarden zijn uitsluitend geldig indien schriftelijk overeengekomen.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Eventuele algemene voorwaarden van opdrachtgever worden uitdrukkelijk van de hand gewezen.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3 – Offertes en Totstandkoming Overeenkomst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Alle offertes zijn vrijblijvend, tenzij anders vermeld.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Een overeenkomst komt tot stand na schriftelijke of elektronische bevestiging door opdrachtnemer.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Kennelijke fouten of vergissingen in offertes of prijsopgaven binden opdrachtnemer niet.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4 – Prijzen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Alle prijzen zijn in euro's en inclusief BTW, tenzij anders vermeld.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Extra kosten, zoals reis-, parkeer-, vergunning- of locatiekosten, kunnen afzonderlijk worden doorberekend.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Indien na het sluiten van de overeenkomst kostprijsverhogende omstandigheden ontstaan, behoudt opdrachtnemer zich het recht voor de prijzen redelijk aan te passen.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5 – Betaling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Tenzij anders overeengekomen dient een aanbetaling van 50% van het totaalbedrag te worden voldaan binnen 14 dagen na factuurdatum.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Het resterende bedrag dient uiterlijk 7 dagen vóór het evenement te zijn voldaan.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Bij boekingen binnen 7 dagen vóór het evenement dient het volledige bedrag direct te worden betaald.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Bij niet-tijdige betaling is opdrachtgever van rechtswege in verzuim en kunnen wettelijke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rente en incassokosten in rekening worden gebracht.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6 – Annulering door Opdrachtgever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Annulering dient schriftelijk te gebeuren.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Bij annulering gelden de volgende kosten: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Tot 60 dagen vóór het evenement: 25% van het overeengekomen bedrag.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30 tot 60 dagen vóór het evenement: 50% van het overeengekomen bedrag.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14 tot 30 dagen vóór het evenement: 75% van het overeengekomen bedrag.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Minder dan 14 dagen vóór het evenement: 100% van het overeengekomen bedrag.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Reeds gemaakte specifieke inkoop- of voorbereidingskosten kunnen aanvullend worden doorberekend.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7 – Wijzigingen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Wijzigingen in aantallen, menu's of tijden dienen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uiterlijk 7 dagen vóór het evenement schriftelijk te worden doorgegeven.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Opdrachtnemer behoudt zich het recht voor prijsaanpassingen door te voeren als gevolg van wijzigingen.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Een afwijking van maximaal 10% in het opgegeven aantal gasten kan worden gefactureerd op basis van het daadwerkelijk aantal aanwezigen indien dit hoger is.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8 – Verplichtingen Opdrachtgever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Opdrachtgever zorgt voor een geschikte en veilige locatie voor de foodtruck of cateringwerkzaamheden.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Opdrachtgever draagt zorg voor: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voldoende ruimte voor opstelling;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vrije toegang voor voertuigen;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benodigde vergunningen indien vereist;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beschikbaarheid van elektriciteit en/of water indien overeengekomen.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Eventuele schade als gevolg van onjuiste of onveilige omstandigheden komt voor rekening van opdrachtgever.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9 – Uitvoering van de Diensten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Opdrachtnemer zal de overeenkomst naar beste inzicht en vermogen uitvoeren.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Opdrachtnemer behoudt zich het recht voor om menu's of ingrediënten te wijzigen indien producten niet beschikbaar zijn, mits een gelijkwaardig alternatief wordt aangeboden.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Opgegeven tijden zijn indicatief tenzij uitdrukkelijk anders overeengekomen.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10 – Allergieën en Dieetwensen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Opdrachtgever dient allergieën, intoleranties en dieetwensen uiterlijk 7 dagen vóór het evenement schriftelijk door te geven.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Hoewel opdrachtnemer zorgvuldig werkt, kan kruisbesmetting nooit volledig worden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uitgesloten.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Opdrachtnemer aanvaardt geen aansprakelijkheid voor allergische reacties indien allergieën niet tijdig zijn gemeld.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11 – Overmacht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Onder overmacht wordt verstaan iedere omstandigheid buiten de macht van opdrachtnemer waardoor nakoming redelijkerwijs niet mogelijk is.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Hieronder vallen onder meer extreme weersomstandigheden, ziekte van essentieel personeel, overheidsmaatregelen, pandemieën, brand, storingen en verkeersbelemmeringen.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In geval van overmacht zal opdrachtnemer zich inspannen een passende oplossing te bieden, zonder aansprakelijk te zijn voor eventuele schade.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12 – Aansprakelijkheid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De aansprakelijkheid van opdrachtnemer is beperkt tot het bedrag dat voor de betreffende opdracht in rekening is gebracht.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Opdrachtnemer is niet aansprakelijk voor indirecte schade, gevolgschade, winstderving of bedrijfsschade.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Schade dient binnen 48 uur na het evenement schriftelijk te worden gemeld.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13 – Schade aan Materialen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Opdrachtgever is aansprakelijk voor schade, verlies of diefstal van eigendommen van opdrachtnemer veroorzaakt door opdrachtgever, gasten of derden die zich op uitnodiging van opdrachtgever op de locatie bevinden.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Herstel- of vervangingskosten worden volledig doorberekend.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14 – Klachten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Klachten dienen binnen 48 uur na levering schriftelijk te worden gemeld.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Het indienen van een klacht schort de betalingsverplichting niet op.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Opdrachtnemer zal de klacht binnen een redelijke termijn behandelen.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15 – Privacy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Opdrachtnemer verwerkt persoonsgegevens uitsluitend voor de uitvoering van de overeenkomst en conform de geldende privacywetgeving.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Persoonsgegevens worden niet aan derden verstrekt tenzij dit noodzakelijk is voor de uitvoering van de overeenkomst of wettelijk verplicht is.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Artikel 16 – Toepasselijk Recht en Geschillen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 alle overeenkomsten is uitsluitend Nederlands recht van toepassing.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Geschillen worden voorgelegd aan de bevoegde rechter in het arrondissement waar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opdrachtnemer gevestigd is, tenzij dwingend recht anders bepaalt.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2026-06-02T09:55:50Z</dcterms:created>
  <dc:creator>Apache POI</dc:creator>
</cp:coreProperties>
</file>